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13840" w14:textId="129ACA66" w:rsidR="000E2D2A" w:rsidRPr="000E2D2A" w:rsidRDefault="000E2D2A" w:rsidP="000E2D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0E2D2A">
        <w:rPr>
          <w:rFonts w:ascii="Times New Roman" w:hAnsi="Times New Roman" w:cs="Times New Roman"/>
          <w:b/>
          <w:sz w:val="28"/>
        </w:rPr>
        <w:t>ведения о реализации смет затрат, направленных на ремонт, не приводящий к росту стоимости основных средств;</w:t>
      </w:r>
    </w:p>
    <w:p w14:paraId="35D06ECB" w14:textId="1837390A" w:rsidR="0083298B" w:rsidRDefault="0083298B" w:rsidP="0083298B">
      <w:pPr>
        <w:pStyle w:val="a3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6C3F77FB" w14:textId="574E0716" w:rsidR="0083298B" w:rsidRDefault="0083298B" w:rsidP="008329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ТОО «АЗИЯГАЗ ЧУНДЖА» (далее - Товарищество) сообщает, что согласно подпункту 6, пункта 5 </w:t>
      </w:r>
      <w:r w:rsidRPr="0083298B">
        <w:rPr>
          <w:rFonts w:ascii="Times New Roman" w:hAnsi="Times New Roman" w:cs="Times New Roman"/>
          <w:sz w:val="28"/>
        </w:rPr>
        <w:t>Правил размещения отчета об исполнении тарифной сметы</w:t>
      </w:r>
      <w:r>
        <w:rPr>
          <w:rFonts w:ascii="Times New Roman" w:hAnsi="Times New Roman" w:cs="Times New Roman"/>
          <w:sz w:val="28"/>
        </w:rPr>
        <w:t xml:space="preserve"> </w:t>
      </w:r>
      <w:r w:rsidRPr="0083298B">
        <w:rPr>
          <w:rFonts w:ascii="Times New Roman" w:hAnsi="Times New Roman" w:cs="Times New Roman"/>
          <w:sz w:val="28"/>
        </w:rPr>
        <w:t>на регулируемые услуги (товары, работы) субъектов</w:t>
      </w:r>
      <w:r>
        <w:rPr>
          <w:rFonts w:ascii="Times New Roman" w:hAnsi="Times New Roman" w:cs="Times New Roman"/>
          <w:sz w:val="28"/>
        </w:rPr>
        <w:t xml:space="preserve"> </w:t>
      </w:r>
      <w:r w:rsidRPr="0083298B">
        <w:rPr>
          <w:rFonts w:ascii="Times New Roman" w:hAnsi="Times New Roman" w:cs="Times New Roman"/>
          <w:sz w:val="28"/>
        </w:rPr>
        <w:t>естественных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83298B">
        <w:rPr>
          <w:rFonts w:ascii="Times New Roman" w:hAnsi="Times New Roman" w:cs="Times New Roman"/>
          <w:sz w:val="28"/>
        </w:rPr>
        <w:t>монополий</w:t>
      </w:r>
      <w:r>
        <w:rPr>
          <w:rFonts w:ascii="Times New Roman" w:hAnsi="Times New Roman" w:cs="Times New Roman"/>
          <w:sz w:val="28"/>
        </w:rPr>
        <w:t xml:space="preserve"> сообщае</w:t>
      </w:r>
      <w:r w:rsidR="0091000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, что в рамках утвержденной тарифной сметы на регулируемые услуги по транспортировке товарного газа по газораспределительным системам не утверждены затраты </w:t>
      </w:r>
      <w:r w:rsidR="000E2D2A" w:rsidRPr="000E2D2A">
        <w:rPr>
          <w:rFonts w:ascii="Times New Roman" w:hAnsi="Times New Roman" w:cs="Times New Roman"/>
          <w:sz w:val="28"/>
        </w:rPr>
        <w:t>направленных на ремонт, не приводящий к росту стоимости основных средств</w:t>
      </w:r>
      <w:r w:rsidR="000E2D2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на </w:t>
      </w:r>
      <w:r w:rsidRPr="0083298B">
        <w:rPr>
          <w:rFonts w:ascii="Times New Roman" w:hAnsi="Times New Roman" w:cs="Times New Roman"/>
          <w:sz w:val="28"/>
        </w:rPr>
        <w:t>текущий, капитальный ремонты и другие ремонтно-восстановительные работы</w:t>
      </w:r>
      <w:r w:rsidR="000E2D2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</w:t>
      </w:r>
    </w:p>
    <w:p w14:paraId="28C6F491" w14:textId="2FD71E02" w:rsidR="00C5034C" w:rsidRDefault="00C5034C" w:rsidP="008329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0ACE33F5" w14:textId="23ABEE7C" w:rsidR="00C5034C" w:rsidRDefault="00C5034C" w:rsidP="008329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15E8D288" w14:textId="01152E51" w:rsidR="00C5034C" w:rsidRPr="00C5034C" w:rsidRDefault="00C5034C" w:rsidP="0083298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</w:t>
      </w:r>
      <w:proofErr w:type="spellStart"/>
      <w:r w:rsidRPr="00C5034C">
        <w:rPr>
          <w:rFonts w:ascii="Times New Roman" w:hAnsi="Times New Roman" w:cs="Times New Roman"/>
          <w:b/>
          <w:sz w:val="28"/>
        </w:rPr>
        <w:t>Наханов</w:t>
      </w:r>
      <w:proofErr w:type="spellEnd"/>
      <w:r w:rsidRPr="00C5034C">
        <w:rPr>
          <w:rFonts w:ascii="Times New Roman" w:hAnsi="Times New Roman" w:cs="Times New Roman"/>
          <w:b/>
          <w:sz w:val="28"/>
        </w:rPr>
        <w:t xml:space="preserve"> Р.Б</w:t>
      </w:r>
      <w:r w:rsidR="0091000D">
        <w:rPr>
          <w:rFonts w:ascii="Times New Roman" w:hAnsi="Times New Roman" w:cs="Times New Roman"/>
          <w:b/>
          <w:sz w:val="28"/>
        </w:rPr>
        <w:t>.</w:t>
      </w:r>
    </w:p>
    <w:sectPr w:rsidR="00C5034C" w:rsidRPr="00C5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5C"/>
    <w:rsid w:val="000E2D2A"/>
    <w:rsid w:val="004F3409"/>
    <w:rsid w:val="006D625C"/>
    <w:rsid w:val="0083298B"/>
    <w:rsid w:val="0091000D"/>
    <w:rsid w:val="00C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0D27"/>
  <w15:chartTrackingRefBased/>
  <w15:docId w15:val="{760C44D5-1A29-4716-B93A-990B78AF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Alimbekov (AGCH)</dc:creator>
  <cp:keywords/>
  <dc:description/>
  <cp:lastModifiedBy>Ilyas Alimbekov (AGCH)</cp:lastModifiedBy>
  <cp:revision>4</cp:revision>
  <dcterms:created xsi:type="dcterms:W3CDTF">2019-03-27T05:35:00Z</dcterms:created>
  <dcterms:modified xsi:type="dcterms:W3CDTF">2020-04-25T15:41:00Z</dcterms:modified>
</cp:coreProperties>
</file>