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DD06" w14:textId="6C2BC208" w:rsidR="002F0D6F" w:rsidRPr="00AA5526" w:rsidRDefault="00AA5526" w:rsidP="00AA55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2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отчету об исполнении тарифной сметы</w:t>
      </w:r>
    </w:p>
    <w:p w14:paraId="65BF98A7" w14:textId="0250204E" w:rsidR="00AA5526" w:rsidRDefault="00AA5526" w:rsidP="00AA55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17518" w14:textId="4489BBEA" w:rsidR="00AA5526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C4C">
        <w:rPr>
          <w:rFonts w:ascii="Times New Roman" w:hAnsi="Times New Roman" w:cs="Times New Roman"/>
          <w:sz w:val="27"/>
          <w:szCs w:val="27"/>
        </w:rPr>
        <w:t xml:space="preserve">ТОО «АЗИЯГАЗ ЧУНДЖА» (далее - Товарищество) создана 17.10.2014 года, является субъектом среднего предпринимательства. Юридическое места регистрации – Республика Казахстан, город Алматы, </w:t>
      </w:r>
      <w:proofErr w:type="spellStart"/>
      <w:r w:rsidRPr="00EC1C4C">
        <w:rPr>
          <w:rFonts w:ascii="Times New Roman" w:hAnsi="Times New Roman" w:cs="Times New Roman"/>
          <w:sz w:val="27"/>
          <w:szCs w:val="27"/>
        </w:rPr>
        <w:t>Бостандыкский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 xml:space="preserve"> район, улица Тимирязева, дом 18А.</w:t>
      </w:r>
      <w:r w:rsidRPr="00AA552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Адрес производственного объекта: </w:t>
      </w:r>
      <w:r w:rsidRPr="00AA5526">
        <w:rPr>
          <w:rFonts w:ascii="Times New Roman" w:hAnsi="Times New Roman" w:cs="Times New Roman"/>
          <w:sz w:val="27"/>
          <w:szCs w:val="27"/>
        </w:rPr>
        <w:t>Алматинская область, Уйгурский район, поселок Чунджа, ул. Исламова 102А.</w:t>
      </w:r>
    </w:p>
    <w:p w14:paraId="4C3031A4" w14:textId="77777777" w:rsidR="00AA5526" w:rsidRPr="00EC1C4C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C4C">
        <w:rPr>
          <w:rFonts w:ascii="Times New Roman" w:hAnsi="Times New Roman" w:cs="Times New Roman"/>
          <w:sz w:val="27"/>
          <w:szCs w:val="27"/>
        </w:rPr>
        <w:t>Товарищество относится к регулируемой услуге согласно подпункта 2) пункта 1) статьи 4 Закона Республики Казахстан «О естественных монополиях» (далее - Закон),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 на территории Алматинской области Уйгурского района с. Чунджа.</w:t>
      </w:r>
    </w:p>
    <w:p w14:paraId="374AC357" w14:textId="544E92B5" w:rsidR="00AA5526" w:rsidRPr="00EC1C4C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C4C">
        <w:rPr>
          <w:rFonts w:ascii="Times New Roman" w:hAnsi="Times New Roman" w:cs="Times New Roman"/>
          <w:sz w:val="27"/>
          <w:szCs w:val="27"/>
        </w:rPr>
        <w:t>На сегодняшний день Товарищество завершила проект по строительству газопровод-отвода от магистрального газопровода «Казахстан-Китай» до автоматической газораспределительной станции (АГРС) «</w:t>
      </w:r>
      <w:proofErr w:type="spellStart"/>
      <w:r w:rsidRPr="00EC1C4C">
        <w:rPr>
          <w:rFonts w:ascii="Times New Roman" w:hAnsi="Times New Roman" w:cs="Times New Roman"/>
          <w:sz w:val="27"/>
          <w:szCs w:val="27"/>
        </w:rPr>
        <w:t>Шарын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 xml:space="preserve">», подводящий газопровод к населенному пункту Чунджа с отводами на поселки </w:t>
      </w:r>
      <w:proofErr w:type="spellStart"/>
      <w:r w:rsidRPr="00EC1C4C">
        <w:rPr>
          <w:rFonts w:ascii="Times New Roman" w:hAnsi="Times New Roman" w:cs="Times New Roman"/>
          <w:sz w:val="27"/>
          <w:szCs w:val="27"/>
        </w:rPr>
        <w:t>Чарын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 xml:space="preserve"> и Ширин, а также к птицефабрике «</w:t>
      </w:r>
      <w:proofErr w:type="spellStart"/>
      <w:r w:rsidRPr="00EC1C4C">
        <w:rPr>
          <w:rFonts w:ascii="Times New Roman" w:hAnsi="Times New Roman" w:cs="Times New Roman"/>
          <w:sz w:val="27"/>
          <w:szCs w:val="27"/>
        </w:rPr>
        <w:t>КазРос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>-Бройлер» за счет заемных средств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C1C4C">
        <w:rPr>
          <w:rFonts w:ascii="Times New Roman" w:hAnsi="Times New Roman" w:cs="Times New Roman"/>
          <w:sz w:val="27"/>
          <w:szCs w:val="27"/>
        </w:rPr>
        <w:t>от</w:t>
      </w:r>
      <w:r w:rsidRPr="00EC1C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C1C4C">
        <w:rPr>
          <w:rFonts w:ascii="Times New Roman" w:hAnsi="Times New Roman" w:cs="Times New Roman"/>
          <w:sz w:val="27"/>
          <w:szCs w:val="27"/>
        </w:rPr>
        <w:t xml:space="preserve">групп компании (ТОО ААТД, ТОО Азия Газ NG, ТОО </w:t>
      </w:r>
      <w:proofErr w:type="spellStart"/>
      <w:r w:rsidRPr="00EC1C4C">
        <w:rPr>
          <w:rFonts w:ascii="Times New Roman" w:hAnsi="Times New Roman" w:cs="Times New Roman"/>
          <w:sz w:val="27"/>
          <w:szCs w:val="27"/>
        </w:rPr>
        <w:t>Globex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1C4C">
        <w:rPr>
          <w:rFonts w:ascii="Times New Roman" w:hAnsi="Times New Roman" w:cs="Times New Roman"/>
          <w:sz w:val="27"/>
          <w:szCs w:val="27"/>
        </w:rPr>
        <w:t>Energy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 xml:space="preserve"> FZE). </w:t>
      </w:r>
    </w:p>
    <w:p w14:paraId="4A34BFD7" w14:textId="77777777" w:rsidR="00AA5526" w:rsidRPr="00EC1C4C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C4C">
        <w:rPr>
          <w:rFonts w:ascii="Times New Roman" w:hAnsi="Times New Roman" w:cs="Times New Roman"/>
          <w:sz w:val="27"/>
          <w:szCs w:val="27"/>
        </w:rPr>
        <w:t>Далее, 02.02.2018 года Товарищество включен в Местный раздел Государственного регистра субъектов естественных монополий по городу Алматы по услуге транспортировке товарного газа по соединительным, магистральным газопроводам и газораспределительным системам.</w:t>
      </w:r>
    </w:p>
    <w:p w14:paraId="64B06FC6" w14:textId="5CB28939" w:rsidR="00AA5526" w:rsidRPr="00EC1C4C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C4C">
        <w:rPr>
          <w:rFonts w:ascii="Times New Roman" w:hAnsi="Times New Roman" w:cs="Times New Roman"/>
          <w:sz w:val="27"/>
          <w:szCs w:val="27"/>
        </w:rPr>
        <w:t>Согласно требованиям действующего законодательства, а именно Правил утверждения тарифов (цен, ставок сборов) и тарифных смет в упрощенном порядке от 19 марта 2003 года №80-ОД, ДКРЕМЗК по городу Алматы (далее - Департамент) для Товарищества утверждены тарифы и тарифные сметы на регулируемые услуги в упрощенном порядке, согласно Приказа Департамента в размере:</w:t>
      </w:r>
    </w:p>
    <w:p w14:paraId="5FBCE282" w14:textId="0A899F57" w:rsidR="00AA5526" w:rsidRPr="00EC1C4C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C4C">
        <w:rPr>
          <w:rFonts w:ascii="Times New Roman" w:hAnsi="Times New Roman" w:cs="Times New Roman"/>
          <w:sz w:val="27"/>
          <w:szCs w:val="27"/>
        </w:rPr>
        <w:t xml:space="preserve">- транспортировке товарного газа по магистральным газопроводам – 714 </w:t>
      </w:r>
      <w:proofErr w:type="spellStart"/>
      <w:proofErr w:type="gramStart"/>
      <w:r w:rsidRPr="00EC1C4C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>./</w:t>
      </w:r>
      <w:proofErr w:type="gramEnd"/>
      <w:r w:rsidRPr="00EC1C4C">
        <w:rPr>
          <w:rFonts w:ascii="Times New Roman" w:hAnsi="Times New Roman" w:cs="Times New Roman"/>
          <w:sz w:val="27"/>
          <w:szCs w:val="27"/>
        </w:rPr>
        <w:t>тыс.м3 без НДС;</w:t>
      </w:r>
    </w:p>
    <w:p w14:paraId="6C4A7E6C" w14:textId="77777777" w:rsidR="00AA5526" w:rsidRPr="00EC1C4C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C4C">
        <w:rPr>
          <w:rFonts w:ascii="Times New Roman" w:hAnsi="Times New Roman" w:cs="Times New Roman"/>
          <w:sz w:val="27"/>
          <w:szCs w:val="27"/>
        </w:rPr>
        <w:t xml:space="preserve">- транспортировке товарного газа по газораспределительным системам – 826,83 </w:t>
      </w:r>
      <w:proofErr w:type="spellStart"/>
      <w:proofErr w:type="gramStart"/>
      <w:r w:rsidRPr="00EC1C4C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Pr="00EC1C4C">
        <w:rPr>
          <w:rFonts w:ascii="Times New Roman" w:hAnsi="Times New Roman" w:cs="Times New Roman"/>
          <w:sz w:val="27"/>
          <w:szCs w:val="27"/>
        </w:rPr>
        <w:t>./</w:t>
      </w:r>
      <w:proofErr w:type="gramEnd"/>
      <w:r w:rsidRPr="00EC1C4C">
        <w:rPr>
          <w:rFonts w:ascii="Times New Roman" w:hAnsi="Times New Roman" w:cs="Times New Roman"/>
          <w:sz w:val="27"/>
          <w:szCs w:val="27"/>
        </w:rPr>
        <w:t>тыс.м3 без НДС.</w:t>
      </w:r>
    </w:p>
    <w:p w14:paraId="229DD30C" w14:textId="4FB88034" w:rsidR="00F360A0" w:rsidRDefault="00AA5526" w:rsidP="00AA552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период 2019 года Товариществом было реализовано товарного газа в размере </w:t>
      </w:r>
      <w:r w:rsidRPr="00AA5526">
        <w:rPr>
          <w:rFonts w:ascii="Times New Roman" w:hAnsi="Times New Roman" w:cs="Times New Roman"/>
          <w:sz w:val="27"/>
          <w:szCs w:val="27"/>
        </w:rPr>
        <w:t>146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AA5526">
        <w:rPr>
          <w:rFonts w:ascii="Times New Roman" w:hAnsi="Times New Roman" w:cs="Times New Roman"/>
          <w:sz w:val="27"/>
          <w:szCs w:val="27"/>
        </w:rPr>
        <w:t>298</w:t>
      </w:r>
      <w:r>
        <w:rPr>
          <w:rFonts w:ascii="Times New Roman" w:hAnsi="Times New Roman" w:cs="Times New Roman"/>
          <w:sz w:val="27"/>
          <w:szCs w:val="27"/>
        </w:rPr>
        <w:t xml:space="preserve"> м3.</w:t>
      </w:r>
      <w:r w:rsidR="00CC5C3E">
        <w:rPr>
          <w:rFonts w:ascii="Times New Roman" w:hAnsi="Times New Roman" w:cs="Times New Roman"/>
          <w:sz w:val="27"/>
          <w:szCs w:val="27"/>
        </w:rPr>
        <w:t xml:space="preserve"> При плане утверждена 113 880 м3. Переисполнение составляет 28%.</w:t>
      </w:r>
    </w:p>
    <w:p w14:paraId="4D5DF602" w14:textId="67A4D745" w:rsidR="00AA5526" w:rsidRDefault="00F360A0" w:rsidP="00AA552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утверждённой тарифной сметы за 2019 год </w:t>
      </w:r>
      <w:r w:rsidR="00627BCE">
        <w:rPr>
          <w:rFonts w:ascii="Times New Roman" w:hAnsi="Times New Roman" w:cs="Times New Roman"/>
          <w:sz w:val="27"/>
          <w:szCs w:val="27"/>
        </w:rPr>
        <w:t>наблюдается переисполнение расходной части, а именно:</w:t>
      </w:r>
    </w:p>
    <w:p w14:paraId="39E35EA3" w14:textId="5B4BC343" w:rsidR="00627BCE" w:rsidRDefault="00627BCE" w:rsidP="00AA552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0F4">
        <w:rPr>
          <w:rFonts w:ascii="Times New Roman" w:hAnsi="Times New Roman" w:cs="Times New Roman"/>
          <w:sz w:val="27"/>
          <w:szCs w:val="27"/>
        </w:rPr>
        <w:t xml:space="preserve">- По статье «Газ на потери» было утверждено 19 429 тыс. </w:t>
      </w:r>
      <w:proofErr w:type="spellStart"/>
      <w:r w:rsidRPr="003E20F4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Pr="003E20F4">
        <w:rPr>
          <w:rFonts w:ascii="Times New Roman" w:hAnsi="Times New Roman" w:cs="Times New Roman"/>
          <w:sz w:val="27"/>
          <w:szCs w:val="27"/>
        </w:rPr>
        <w:t xml:space="preserve">. Товариществом было расходовано </w:t>
      </w:r>
      <w:r w:rsidR="003E20F4" w:rsidRPr="003E20F4">
        <w:rPr>
          <w:rFonts w:ascii="Times New Roman" w:hAnsi="Times New Roman" w:cs="Times New Roman"/>
          <w:sz w:val="27"/>
          <w:szCs w:val="27"/>
        </w:rPr>
        <w:t>222 637</w:t>
      </w:r>
      <w:r w:rsidRPr="003E20F4">
        <w:rPr>
          <w:rFonts w:ascii="Times New Roman" w:hAnsi="Times New Roman" w:cs="Times New Roman"/>
          <w:sz w:val="27"/>
          <w:szCs w:val="27"/>
        </w:rPr>
        <w:t xml:space="preserve"> </w:t>
      </w:r>
      <w:r w:rsidR="003E20F4" w:rsidRPr="003E20F4">
        <w:rPr>
          <w:rFonts w:ascii="Times New Roman" w:hAnsi="Times New Roman" w:cs="Times New Roman"/>
          <w:sz w:val="27"/>
          <w:szCs w:val="27"/>
        </w:rPr>
        <w:t xml:space="preserve">тыс. </w:t>
      </w:r>
      <w:proofErr w:type="spellStart"/>
      <w:r w:rsidRPr="003E20F4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Pr="003E20F4">
        <w:rPr>
          <w:rFonts w:ascii="Times New Roman" w:hAnsi="Times New Roman" w:cs="Times New Roman"/>
          <w:sz w:val="27"/>
          <w:szCs w:val="27"/>
        </w:rPr>
        <w:t>. Данная сумма сформировалась в результате расходы на газ для продувки газопровода, а также на потери в сетях</w:t>
      </w:r>
      <w:r w:rsidR="003E20F4" w:rsidRPr="003E20F4">
        <w:rPr>
          <w:rFonts w:ascii="Times New Roman" w:hAnsi="Times New Roman" w:cs="Times New Roman"/>
          <w:sz w:val="27"/>
          <w:szCs w:val="27"/>
        </w:rPr>
        <w:t xml:space="preserve"> согласно расчётам по Методике</w:t>
      </w:r>
      <w:r w:rsidRPr="003E20F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22FD24D" w14:textId="53ABCDFC" w:rsidR="00627BCE" w:rsidRDefault="00627BCE" w:rsidP="00AA552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«ГСМ» было утверждено 514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Товариществом по итогам 2019 года сумма расхода составило 940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415205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415205">
        <w:rPr>
          <w:rFonts w:ascii="Times New Roman" w:hAnsi="Times New Roman" w:cs="Times New Roman"/>
          <w:sz w:val="27"/>
          <w:szCs w:val="27"/>
        </w:rPr>
        <w:lastRenderedPageBreak/>
        <w:t>переисполнение на 83%</w:t>
      </w:r>
      <w:r>
        <w:rPr>
          <w:rFonts w:ascii="Times New Roman" w:hAnsi="Times New Roman" w:cs="Times New Roman"/>
          <w:sz w:val="27"/>
          <w:szCs w:val="27"/>
        </w:rPr>
        <w:t xml:space="preserve"> Данная сумма сформировалась в результате расхода на ГСМ для автотранспорта в производственном объекте. Договор с поставщиком на оказание услуг предоставлен. А также счета-фактуры приложены в качестве подтверждающих материалов.</w:t>
      </w:r>
    </w:p>
    <w:p w14:paraId="153C65A0" w14:textId="14AC44F7" w:rsidR="00415205" w:rsidRDefault="00627BCE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«Заработная плата». Согласно Штатного расписания Товариществом за 2019 год по ФОТ было израсходовано </w:t>
      </w:r>
      <w:r w:rsidRPr="00627BCE">
        <w:rPr>
          <w:rFonts w:ascii="Times New Roman" w:hAnsi="Times New Roman" w:cs="Times New Roman"/>
          <w:sz w:val="27"/>
          <w:szCs w:val="27"/>
        </w:rPr>
        <w:t>101 506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627BCE">
        <w:rPr>
          <w:rFonts w:ascii="Times New Roman" w:hAnsi="Times New Roman" w:cs="Times New Roman"/>
          <w:sz w:val="27"/>
          <w:szCs w:val="27"/>
        </w:rPr>
        <w:t>787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7539BA">
        <w:rPr>
          <w:rFonts w:ascii="Times New Roman" w:hAnsi="Times New Roman" w:cs="Times New Roman"/>
          <w:sz w:val="27"/>
          <w:szCs w:val="27"/>
        </w:rPr>
        <w:t xml:space="preserve">, из них на производственный персонал – 55 046 тыс. </w:t>
      </w:r>
      <w:proofErr w:type="spellStart"/>
      <w:r w:rsidR="007539BA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="007539BA">
        <w:rPr>
          <w:rFonts w:ascii="Times New Roman" w:hAnsi="Times New Roman" w:cs="Times New Roman"/>
          <w:sz w:val="27"/>
          <w:szCs w:val="27"/>
        </w:rPr>
        <w:t xml:space="preserve">. (переисполнение на 104%), на административный персонал – 46 461 тыс. </w:t>
      </w:r>
      <w:proofErr w:type="spellStart"/>
      <w:r w:rsidR="007539BA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="007539BA">
        <w:rPr>
          <w:rFonts w:ascii="Times New Roman" w:hAnsi="Times New Roman" w:cs="Times New Roman"/>
          <w:sz w:val="27"/>
          <w:szCs w:val="27"/>
        </w:rPr>
        <w:t xml:space="preserve">. </w:t>
      </w:r>
      <w:r w:rsidR="00415205">
        <w:rPr>
          <w:rFonts w:ascii="Times New Roman" w:hAnsi="Times New Roman" w:cs="Times New Roman"/>
          <w:sz w:val="27"/>
          <w:szCs w:val="27"/>
        </w:rPr>
        <w:t>(переисполнение на 2051%).</w:t>
      </w:r>
      <w:r w:rsidR="00164BDF">
        <w:rPr>
          <w:rFonts w:ascii="Times New Roman" w:hAnsi="Times New Roman" w:cs="Times New Roman"/>
          <w:sz w:val="27"/>
          <w:szCs w:val="27"/>
        </w:rPr>
        <w:t xml:space="preserve"> Расшифровка приложена.</w:t>
      </w:r>
    </w:p>
    <w:p w14:paraId="2B1557CC" w14:textId="2D30B865" w:rsidR="00415205" w:rsidRDefault="00415205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«ОСМС». Согласно тарифной смете для производственного персонала утверждена сумма в размере – 405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фактически составило – 776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где наблюдается переисполнение на 92%.</w:t>
      </w:r>
      <w:r w:rsidR="00164BDF">
        <w:rPr>
          <w:rFonts w:ascii="Times New Roman" w:hAnsi="Times New Roman" w:cs="Times New Roman"/>
          <w:sz w:val="27"/>
          <w:szCs w:val="27"/>
        </w:rPr>
        <w:t xml:space="preserve"> Расшифровка приложена.</w:t>
      </w:r>
    </w:p>
    <w:p w14:paraId="291D23D9" w14:textId="55146ADD" w:rsidR="00415205" w:rsidRDefault="00415205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статье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Соц.налог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». Департаментом по тарифной смете предусмотрена сумма 2 309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фактически Товариществом исполнено на 3 152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что в свою очередь переисполняет на 36%.</w:t>
      </w:r>
      <w:r w:rsidR="00164BDF">
        <w:rPr>
          <w:rFonts w:ascii="Times New Roman" w:hAnsi="Times New Roman" w:cs="Times New Roman"/>
          <w:sz w:val="27"/>
          <w:szCs w:val="27"/>
        </w:rPr>
        <w:t xml:space="preserve"> Расшифровка приложена.</w:t>
      </w:r>
    </w:p>
    <w:p w14:paraId="1626F544" w14:textId="454DB33C" w:rsidR="00415205" w:rsidRDefault="00415205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</w:t>
      </w:r>
      <w:r w:rsidR="00164BDF">
        <w:rPr>
          <w:rFonts w:ascii="Times New Roman" w:hAnsi="Times New Roman" w:cs="Times New Roman"/>
          <w:sz w:val="27"/>
          <w:szCs w:val="27"/>
        </w:rPr>
        <w:t xml:space="preserve">«Амортизация» фактически Товариществом накоплена сумма в размере 76 736 тыс. </w:t>
      </w:r>
      <w:proofErr w:type="spellStart"/>
      <w:r w:rsidR="00164BDF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="00164BDF">
        <w:rPr>
          <w:rFonts w:ascii="Times New Roman" w:hAnsi="Times New Roman" w:cs="Times New Roman"/>
          <w:sz w:val="27"/>
          <w:szCs w:val="27"/>
        </w:rPr>
        <w:t xml:space="preserve">., что в свою очередь переисполняет на 96% (при утвержденном 39 121 тыс. </w:t>
      </w:r>
      <w:proofErr w:type="spellStart"/>
      <w:r w:rsidR="00164BDF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="00164BDF">
        <w:rPr>
          <w:rFonts w:ascii="Times New Roman" w:hAnsi="Times New Roman" w:cs="Times New Roman"/>
          <w:sz w:val="27"/>
          <w:szCs w:val="27"/>
        </w:rPr>
        <w:t>.). Расшифровка приложена.</w:t>
      </w:r>
    </w:p>
    <w:p w14:paraId="51E1744D" w14:textId="6C53FAB4" w:rsidR="00164BDF" w:rsidRDefault="00164BDF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«Прочие расходы» учтены расходы на закуп спец. одежды для производственного персонала и обучение. По расходам на спец. одежду за 2019 год расходовано 628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при утверждении 153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что переисполняет на 311 %. Подтверждающие материалы имеется в качестве счет-фактур от поставщика. Сумма на обучение было израсходовано за 2019 год – 923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переисполнение составляет 391% (при утверждении на 188 тыс.</w:t>
      </w:r>
      <w:r w:rsidR="00DF255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.). </w:t>
      </w:r>
      <w:r w:rsidR="00D554E5">
        <w:rPr>
          <w:rFonts w:ascii="Times New Roman" w:hAnsi="Times New Roman" w:cs="Times New Roman"/>
          <w:sz w:val="27"/>
          <w:szCs w:val="27"/>
        </w:rPr>
        <w:t xml:space="preserve">Подтверждающими документами являются счет-фактуры и акт выполненных работ. А также Договор на оказание услуг приложен. </w:t>
      </w:r>
    </w:p>
    <w:p w14:paraId="6CC5C8E5" w14:textId="660AEC5C" w:rsidR="00DF2556" w:rsidRDefault="00DF2556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статье «Амортизация» Товариществом за 2019 год накопленная сумма составило – 12 553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при утвержденном 122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что Товариществом переисполнено на 10 189%. Расшифровка по Амортизации приложена.</w:t>
      </w:r>
    </w:p>
    <w:p w14:paraId="4C1A7DE8" w14:textId="6E69B165" w:rsidR="00DF2556" w:rsidRDefault="00DF2556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«Услуги связи» Товариществом заключены Договора на услуги связи с АО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Казахтелеком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ТОО КУА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Алмалы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АО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Kcell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За 2019 год расход составил – 1 036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утверждённая Департаментом 11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Переисполнение составляет 9 316%. Счета фактуры и Акт выполненных работ приложены.  </w:t>
      </w:r>
    </w:p>
    <w:p w14:paraId="67C7628E" w14:textId="57C51289" w:rsidR="00DF2556" w:rsidRDefault="00DF2556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«Канц. товары» заключен Договор с ТОО «ОФИС ДОМ» на канц. товары. За 2019 год расход составил – 569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при плане 60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 Исполнение суммы составило – 848%.</w:t>
      </w:r>
    </w:p>
    <w:p w14:paraId="3E64EA56" w14:textId="188F5877" w:rsidR="00DF2556" w:rsidRDefault="00DF2556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«Аренда офиса» Товарищество арендует помещение для административного персонала по адресу Тимирязева 18А. Договор на оказание услуги заключен с ТОО «КУА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Алмалы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="00CC5C3E">
        <w:rPr>
          <w:rFonts w:ascii="Times New Roman" w:hAnsi="Times New Roman" w:cs="Times New Roman"/>
          <w:sz w:val="27"/>
          <w:szCs w:val="27"/>
        </w:rPr>
        <w:t>. Подтверждающие документы приложены. Переисполнение составляет 457%.</w:t>
      </w:r>
    </w:p>
    <w:p w14:paraId="4E418D98" w14:textId="7A4D23CD" w:rsidR="00CC5C3E" w:rsidRDefault="00CC5C3E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«Налоги» Товариществом за 2019 год произведены оплаты налога на имущество и на транспорт, а также учтены сумма налога на соц. отчисления. При плане – 553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Товариществом исполнена на 26 224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14:paraId="7C636E96" w14:textId="7A64268E" w:rsidR="00CC5C3E" w:rsidRDefault="00CC5C3E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статье «Страхование». При утвержденном плане сумма составляет – 500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фактически исполнено на 1 </w:t>
      </w:r>
      <w:r w:rsidR="00AD5D24">
        <w:rPr>
          <w:rFonts w:ascii="Times New Roman" w:hAnsi="Times New Roman" w:cs="Times New Roman"/>
          <w:sz w:val="27"/>
          <w:szCs w:val="27"/>
        </w:rPr>
        <w:t>620</w:t>
      </w:r>
      <w:r>
        <w:rPr>
          <w:rFonts w:ascii="Times New Roman" w:hAnsi="Times New Roman" w:cs="Times New Roman"/>
          <w:sz w:val="27"/>
          <w:szCs w:val="27"/>
        </w:rPr>
        <w:t xml:space="preserve">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переисполнено на </w:t>
      </w:r>
      <w:r w:rsidR="00AD5D24">
        <w:rPr>
          <w:rFonts w:ascii="Times New Roman" w:hAnsi="Times New Roman" w:cs="Times New Roman"/>
          <w:sz w:val="27"/>
          <w:szCs w:val="27"/>
        </w:rPr>
        <w:t>224</w:t>
      </w:r>
      <w:r>
        <w:rPr>
          <w:rFonts w:ascii="Times New Roman" w:hAnsi="Times New Roman" w:cs="Times New Roman"/>
          <w:sz w:val="27"/>
          <w:szCs w:val="27"/>
        </w:rPr>
        <w:t>%. Подтверждающие документы приложены.</w:t>
      </w:r>
    </w:p>
    <w:p w14:paraId="6C7CF0E8" w14:textId="791B0B8F" w:rsidR="00CC5C3E" w:rsidRDefault="00CC5C3E" w:rsidP="004152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По статье «Командировочные расходы». По данной статье учтены суммы на оплату билета, гостиницы, а также комиссия. Департаментом утверждена 472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фактически исполнено 3 341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переисполнение – 608%. Авансовые отчеты, счета фактуры и акт выполненных работ приложены в качестве подтверждающих материалов. </w:t>
      </w:r>
    </w:p>
    <w:p w14:paraId="3B7BBE93" w14:textId="205A0B06" w:rsidR="00AA5526" w:rsidRPr="00EC1C4C" w:rsidRDefault="00CC5C3E" w:rsidP="00CC5C3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Итого общая сумма затрат при плане на 2019 год составляет – 94 159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Товариществом исполнено на</w:t>
      </w:r>
      <w:r w:rsidR="003E20F4">
        <w:rPr>
          <w:rFonts w:ascii="Times New Roman" w:hAnsi="Times New Roman" w:cs="Times New Roman"/>
          <w:sz w:val="27"/>
          <w:szCs w:val="27"/>
        </w:rPr>
        <w:t xml:space="preserve"> </w:t>
      </w:r>
      <w:r w:rsidR="003E20F4" w:rsidRPr="003E20F4">
        <w:rPr>
          <w:rFonts w:ascii="Times New Roman" w:hAnsi="Times New Roman" w:cs="Times New Roman"/>
          <w:sz w:val="27"/>
          <w:szCs w:val="27"/>
        </w:rPr>
        <w:t>461</w:t>
      </w:r>
      <w:r w:rsidR="003E20F4">
        <w:rPr>
          <w:rFonts w:ascii="Times New Roman" w:hAnsi="Times New Roman" w:cs="Times New Roman"/>
          <w:sz w:val="27"/>
          <w:szCs w:val="27"/>
        </w:rPr>
        <w:t> </w:t>
      </w:r>
      <w:r w:rsidR="0081743F">
        <w:rPr>
          <w:rFonts w:ascii="Times New Roman" w:hAnsi="Times New Roman" w:cs="Times New Roman"/>
          <w:sz w:val="27"/>
          <w:szCs w:val="27"/>
        </w:rPr>
        <w:t>475</w:t>
      </w:r>
      <w:bookmarkStart w:id="0" w:name="_GoBack"/>
      <w:bookmarkEnd w:id="0"/>
      <w:r w:rsidR="003E20F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что в свою очередь переисполнено на 3</w:t>
      </w:r>
      <w:r w:rsidR="003E20F4">
        <w:rPr>
          <w:rFonts w:ascii="Times New Roman" w:hAnsi="Times New Roman" w:cs="Times New Roman"/>
          <w:sz w:val="27"/>
          <w:szCs w:val="27"/>
        </w:rPr>
        <w:t>90</w:t>
      </w:r>
      <w:r>
        <w:rPr>
          <w:rFonts w:ascii="Times New Roman" w:hAnsi="Times New Roman" w:cs="Times New Roman"/>
          <w:sz w:val="27"/>
          <w:szCs w:val="27"/>
        </w:rPr>
        <w:t>%.</w:t>
      </w:r>
      <w:r w:rsidR="00AA5526" w:rsidRPr="00EC1C4C">
        <w:rPr>
          <w:rFonts w:ascii="Times New Roman" w:hAnsi="Times New Roman" w:cs="Times New Roman"/>
          <w:sz w:val="27"/>
          <w:szCs w:val="27"/>
        </w:rPr>
        <w:t xml:space="preserve">   </w:t>
      </w:r>
    </w:p>
    <w:p w14:paraId="154AF3FB" w14:textId="77777777" w:rsidR="00AA5526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777EB135" w14:textId="77777777" w:rsidR="00AA5526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526133F7" w14:textId="77777777" w:rsidR="00AA5526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7613725A" w14:textId="77777777" w:rsidR="00AA5526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</w:rPr>
        <w:t>Наханов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Р.Б.</w:t>
      </w:r>
    </w:p>
    <w:p w14:paraId="6316EEEA" w14:textId="77777777" w:rsidR="00AA5526" w:rsidRPr="008F367E" w:rsidRDefault="00AA5526" w:rsidP="00AA55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6F3F773" w14:textId="77777777" w:rsidR="00AA5526" w:rsidRPr="00AA5526" w:rsidRDefault="00AA5526" w:rsidP="00AA55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5526" w:rsidRPr="00AA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48"/>
    <w:rsid w:val="0001167B"/>
    <w:rsid w:val="00164BDF"/>
    <w:rsid w:val="00175448"/>
    <w:rsid w:val="002F0D6F"/>
    <w:rsid w:val="003E20F4"/>
    <w:rsid w:val="00415205"/>
    <w:rsid w:val="0050506A"/>
    <w:rsid w:val="00627BCE"/>
    <w:rsid w:val="007539BA"/>
    <w:rsid w:val="0081743F"/>
    <w:rsid w:val="00AA5526"/>
    <w:rsid w:val="00AD5D24"/>
    <w:rsid w:val="00CC5C3E"/>
    <w:rsid w:val="00D554E5"/>
    <w:rsid w:val="00DF2556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3D0A"/>
  <w15:chartTrackingRefBased/>
  <w15:docId w15:val="{65333384-09CD-4591-9FB1-4A4116D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Alimbekov (AGCH)</dc:creator>
  <cp:keywords/>
  <dc:description/>
  <cp:lastModifiedBy>Ilyas Alimbekov (AGCH)</cp:lastModifiedBy>
  <cp:revision>10</cp:revision>
  <cp:lastPrinted>2020-04-30T05:16:00Z</cp:lastPrinted>
  <dcterms:created xsi:type="dcterms:W3CDTF">2020-04-25T14:24:00Z</dcterms:created>
  <dcterms:modified xsi:type="dcterms:W3CDTF">2020-04-30T05:19:00Z</dcterms:modified>
</cp:coreProperties>
</file>